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1F5C" w14:textId="77777777" w:rsidR="00DF68AC" w:rsidRDefault="00DF68AC" w:rsidP="00DF68AC">
      <w:pPr>
        <w:widowControl w:val="0"/>
        <w:pBdr>
          <w:top w:val="nil"/>
          <w:left w:val="nil"/>
          <w:bottom w:val="nil"/>
          <w:right w:val="nil"/>
          <w:between w:val="nil"/>
        </w:pBdr>
        <w:spacing w:after="0"/>
      </w:pPr>
      <w:bookmarkStart w:id="0" w:name="_Hlk118115230"/>
    </w:p>
    <w:p w14:paraId="0D7404C3" w14:textId="0FAC0DD9" w:rsidR="00DF68AC" w:rsidRDefault="00C5591A" w:rsidP="00DF68AC">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569BE578" wp14:editId="35BF09CE">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68AC">
        <w:rPr>
          <w:noProof/>
        </w:rPr>
        <w:drawing>
          <wp:anchor distT="0" distB="0" distL="114300" distR="114300" simplePos="0" relativeHeight="251659264" behindDoc="0" locked="0" layoutInCell="1" allowOverlap="1" wp14:anchorId="14ED44DE" wp14:editId="62730D8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6E75560" w14:textId="77777777" w:rsidR="00DF68AC" w:rsidRDefault="00DF68AC" w:rsidP="00DF68AC">
      <w:pPr>
        <w:spacing w:before="240"/>
        <w:jc w:val="center"/>
        <w:rPr>
          <w:b/>
          <w:caps/>
          <w:sz w:val="24"/>
          <w:szCs w:val="24"/>
        </w:rPr>
      </w:pPr>
    </w:p>
    <w:bookmarkEnd w:id="1"/>
    <w:p w14:paraId="63C327FA" w14:textId="77777777" w:rsidR="00DF68AC" w:rsidRPr="00FE2F76" w:rsidRDefault="00DF68AC" w:rsidP="00DF68AC">
      <w:pPr>
        <w:spacing w:before="240"/>
        <w:jc w:val="center"/>
        <w:rPr>
          <w:rFonts w:asciiTheme="majorHAnsi" w:hAnsiTheme="majorHAnsi" w:cstheme="majorHAnsi"/>
          <w:b/>
          <w:caps/>
          <w:sz w:val="24"/>
          <w:szCs w:val="24"/>
        </w:rPr>
      </w:pPr>
    </w:p>
    <w:p w14:paraId="50E1956F" w14:textId="77777777"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COMMUNITY HEALTH PARTNERSHIPS</w:t>
      </w:r>
    </w:p>
    <w:p w14:paraId="792EA793" w14:textId="77777777"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and</w:t>
      </w:r>
    </w:p>
    <w:p w14:paraId="0DDFB3F5" w14:textId="77777777"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SUPPLIER</w:t>
      </w:r>
    </w:p>
    <w:p w14:paraId="5A0773BA" w14:textId="77777777"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Provision of Security and Reception Services</w:t>
      </w:r>
    </w:p>
    <w:p w14:paraId="6AEF8979" w14:textId="77777777"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REF: CCSE22A05</w:t>
      </w:r>
    </w:p>
    <w:p w14:paraId="0279DE2C" w14:textId="3610932E" w:rsidR="00DF68AC" w:rsidRPr="00FE2F76" w:rsidRDefault="00DF68AC" w:rsidP="00DF68AC">
      <w:pPr>
        <w:spacing w:before="240"/>
        <w:jc w:val="center"/>
        <w:rPr>
          <w:rFonts w:asciiTheme="majorHAnsi" w:hAnsiTheme="majorHAnsi" w:cstheme="majorHAnsi"/>
          <w:b/>
          <w:caps/>
          <w:sz w:val="24"/>
          <w:szCs w:val="24"/>
        </w:rPr>
      </w:pPr>
      <w:r w:rsidRPr="00FE2F76">
        <w:rPr>
          <w:rFonts w:asciiTheme="majorHAnsi" w:hAnsiTheme="majorHAnsi" w:cstheme="majorHAnsi"/>
          <w:b/>
          <w:caps/>
          <w:sz w:val="24"/>
          <w:szCs w:val="24"/>
        </w:rPr>
        <w:t xml:space="preserve">Lot </w:t>
      </w:r>
      <w:r w:rsidR="005859B2">
        <w:rPr>
          <w:rFonts w:asciiTheme="majorHAnsi" w:hAnsiTheme="majorHAnsi" w:cstheme="majorHAnsi"/>
          <w:b/>
          <w:caps/>
          <w:sz w:val="24"/>
          <w:szCs w:val="24"/>
        </w:rPr>
        <w:t>1</w:t>
      </w:r>
    </w:p>
    <w:bookmarkEnd w:id="0"/>
    <w:bookmarkEnd w:id="2"/>
    <w:p w14:paraId="184CF12A" w14:textId="77777777" w:rsidR="00DF68AC" w:rsidRDefault="00DF68AC">
      <w:pPr>
        <w:rPr>
          <w:rFonts w:ascii="Arial" w:eastAsia="Arial" w:hAnsi="Arial" w:cs="Arial"/>
          <w:b/>
          <w:color w:val="000000"/>
          <w:sz w:val="36"/>
          <w:szCs w:val="36"/>
        </w:rPr>
      </w:pPr>
      <w:r>
        <w:rPr>
          <w:rFonts w:ascii="Arial" w:eastAsia="Arial" w:hAnsi="Arial" w:cs="Arial"/>
          <w:b/>
          <w:color w:val="000000"/>
          <w:sz w:val="36"/>
          <w:szCs w:val="36"/>
        </w:rPr>
        <w:br w:type="page"/>
      </w:r>
    </w:p>
    <w:p w14:paraId="5ACC8E0F" w14:textId="77777777" w:rsidR="004A0DC4" w:rsidRDefault="00E9788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lastRenderedPageBreak/>
        <w:t>Joint Schedule 8 (Guarantee)</w:t>
      </w:r>
    </w:p>
    <w:p w14:paraId="7472AFF6" w14:textId="77777777" w:rsidR="004A0DC4" w:rsidRDefault="004A0DC4">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9F98912" w14:textId="77777777" w:rsidR="004A0DC4" w:rsidRDefault="00E9788F">
      <w:pPr>
        <w:pStyle w:val="Heading1"/>
        <w:numPr>
          <w:ilvl w:val="0"/>
          <w:numId w:val="4"/>
        </w:numPr>
        <w:rPr>
          <w:rFonts w:ascii="Arial" w:eastAsia="Arial" w:hAnsi="Arial" w:cs="Arial"/>
          <w:sz w:val="24"/>
          <w:szCs w:val="24"/>
        </w:rPr>
      </w:pPr>
      <w:r>
        <w:rPr>
          <w:rFonts w:ascii="Arial" w:eastAsia="Arial" w:hAnsi="Arial" w:cs="Arial"/>
          <w:sz w:val="24"/>
          <w:szCs w:val="24"/>
        </w:rPr>
        <w:t>Definitions</w:t>
      </w:r>
    </w:p>
    <w:p w14:paraId="450C29D1" w14:textId="77777777"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3"/>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4A0DC4" w14:paraId="208C2F83" w14:textId="77777777">
        <w:trPr>
          <w:trHeight w:val="20"/>
        </w:trPr>
        <w:tc>
          <w:tcPr>
            <w:tcW w:w="3342" w:type="dxa"/>
          </w:tcPr>
          <w:p w14:paraId="7EAD0C31" w14:textId="77777777"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4FB9A8C3" w14:textId="77777777"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4A0DC4" w14:paraId="280AC95F" w14:textId="77777777">
        <w:trPr>
          <w:trHeight w:val="20"/>
        </w:trPr>
        <w:tc>
          <w:tcPr>
            <w:tcW w:w="3342" w:type="dxa"/>
          </w:tcPr>
          <w:p w14:paraId="3D0772EE" w14:textId="77777777"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61D0F318" w14:textId="77777777"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4A0DC4" w14:paraId="5C1DAE2D" w14:textId="77777777">
        <w:trPr>
          <w:trHeight w:val="20"/>
        </w:trPr>
        <w:tc>
          <w:tcPr>
            <w:tcW w:w="3342" w:type="dxa"/>
          </w:tcPr>
          <w:p w14:paraId="40DBF955" w14:textId="77777777"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51F91815" w14:textId="77777777"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each Guarantee in the form set out in Annex 2 to this Schedule. </w:t>
            </w:r>
          </w:p>
        </w:tc>
      </w:tr>
    </w:tbl>
    <w:p w14:paraId="79AFD84C" w14:textId="77777777" w:rsidR="004A0DC4" w:rsidRDefault="00E9788F">
      <w:pPr>
        <w:pStyle w:val="Heading1"/>
        <w:numPr>
          <w:ilvl w:val="0"/>
          <w:numId w:val="4"/>
        </w:numPr>
        <w:rPr>
          <w:rFonts w:ascii="Arial" w:eastAsia="Arial" w:hAnsi="Arial" w:cs="Arial"/>
          <w:sz w:val="24"/>
          <w:szCs w:val="24"/>
        </w:rPr>
      </w:pPr>
      <w:r>
        <w:rPr>
          <w:rFonts w:ascii="Arial" w:eastAsia="Arial" w:hAnsi="Arial" w:cs="Arial"/>
          <w:sz w:val="24"/>
          <w:szCs w:val="24"/>
        </w:rPr>
        <w:t>Obligation to Provide Guarantee</w:t>
      </w:r>
    </w:p>
    <w:p w14:paraId="6A09E7A6" w14:textId="77777777"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1908B7E1" w14:textId="77777777" w:rsidR="004A0DC4" w:rsidRDefault="00E9788F">
      <w:pPr>
        <w:pStyle w:val="Heading2"/>
        <w:keepNext/>
        <w:numPr>
          <w:ilvl w:val="2"/>
          <w:numId w:val="4"/>
        </w:numPr>
        <w:rPr>
          <w:rFonts w:ascii="Arial" w:eastAsia="Arial" w:hAnsi="Arial" w:cs="Arial"/>
          <w:sz w:val="24"/>
          <w:szCs w:val="24"/>
        </w:rPr>
      </w:pPr>
      <w:bookmarkStart w:id="3" w:name="_heading=h.gjdgxs" w:colFirst="0" w:colLast="0"/>
      <w:bookmarkEnd w:id="3"/>
      <w:r>
        <w:rPr>
          <w:rFonts w:ascii="Arial" w:eastAsia="Arial" w:hAnsi="Arial" w:cs="Arial"/>
          <w:sz w:val="24"/>
          <w:szCs w:val="24"/>
        </w:rPr>
        <w:t>as a condition for the award of the Framework Contract, the Supplier must have delivered to CCS within 30 days of a request by CCS:</w:t>
      </w:r>
    </w:p>
    <w:p w14:paraId="7E82EDC7" w14:textId="77777777" w:rsidR="004A0DC4" w:rsidRDefault="00E9788F">
      <w:pPr>
        <w:pStyle w:val="Heading3"/>
        <w:numPr>
          <w:ilvl w:val="3"/>
          <w:numId w:val="4"/>
        </w:numPr>
        <w:ind w:left="2694"/>
        <w:rPr>
          <w:rFonts w:ascii="Arial" w:eastAsia="Arial" w:hAnsi="Arial" w:cs="Arial"/>
          <w:sz w:val="24"/>
          <w:szCs w:val="24"/>
        </w:rPr>
      </w:pPr>
      <w:bookmarkStart w:id="4" w:name="_heading=h.30j0zll" w:colFirst="0" w:colLast="0"/>
      <w:bookmarkEnd w:id="4"/>
      <w:r>
        <w:rPr>
          <w:rFonts w:ascii="Arial" w:eastAsia="Arial" w:hAnsi="Arial" w:cs="Arial"/>
          <w:sz w:val="24"/>
          <w:szCs w:val="24"/>
        </w:rPr>
        <w:t>an executed Letter of Intent to Guarantee from the Guarantor; and</w:t>
      </w:r>
    </w:p>
    <w:p w14:paraId="7FE8F096" w14:textId="77777777" w:rsidR="004A0DC4" w:rsidRDefault="00E9788F">
      <w:pPr>
        <w:pStyle w:val="Heading3"/>
        <w:numPr>
          <w:ilvl w:val="3"/>
          <w:numId w:val="4"/>
        </w:numPr>
        <w:ind w:left="2694"/>
        <w:rPr>
          <w:rFonts w:ascii="Arial" w:eastAsia="Arial" w:hAnsi="Arial" w:cs="Arial"/>
          <w:sz w:val="24"/>
          <w:szCs w:val="24"/>
        </w:rPr>
      </w:pPr>
      <w:bookmarkStart w:id="5" w:name="_heading=h.1fob9te" w:colFirst="0" w:colLast="0"/>
      <w:bookmarkEnd w:id="5"/>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Letter of Intent to Guarantee in accordance with the provisions of this Schedule; and</w:t>
      </w:r>
    </w:p>
    <w:p w14:paraId="2662B017" w14:textId="77777777" w:rsidR="004A0DC4" w:rsidRDefault="00E9788F">
      <w:pPr>
        <w:pStyle w:val="Heading2"/>
        <w:numPr>
          <w:ilvl w:val="2"/>
          <w:numId w:val="4"/>
        </w:numPr>
        <w:ind w:left="1797" w:hanging="1077"/>
        <w:rPr>
          <w:rFonts w:ascii="Arial" w:eastAsia="Arial" w:hAnsi="Arial" w:cs="Arial"/>
          <w:sz w:val="24"/>
          <w:szCs w:val="24"/>
        </w:rPr>
      </w:pPr>
      <w:bookmarkStart w:id="6" w:name="_heading=h.3znysh7" w:colFirst="0" w:colLast="0"/>
      <w:bookmarkEnd w:id="6"/>
      <w:r>
        <w:rPr>
          <w:rFonts w:ascii="Arial" w:eastAsia="Arial" w:hAnsi="Arial" w:cs="Arial"/>
          <w:sz w:val="24"/>
          <w:szCs w:val="24"/>
        </w:rPr>
        <w:t>on demand from a Buyer, the Supplier must procure a Guarantee in accordance with Paragraph 2.4 below.</w:t>
      </w:r>
    </w:p>
    <w:p w14:paraId="330A371A" w14:textId="77777777"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any of the documents required by Paragraph 2.1.1 above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p>
    <w:p w14:paraId="29F0A4A2" w14:textId="77777777" w:rsidR="004A0DC4" w:rsidRDefault="00E9788F">
      <w:pPr>
        <w:pStyle w:val="Heading2"/>
        <w:keepNext/>
        <w:numPr>
          <w:ilvl w:val="2"/>
          <w:numId w:val="4"/>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0FE89992" w14:textId="77777777" w:rsidR="004A0DC4" w:rsidRDefault="00E9788F">
      <w:pPr>
        <w:pStyle w:val="Heading2"/>
        <w:keepNext/>
        <w:numPr>
          <w:ilvl w:val="2"/>
          <w:numId w:val="4"/>
        </w:numPr>
        <w:rPr>
          <w:rFonts w:ascii="Arial" w:eastAsia="Arial" w:hAnsi="Arial" w:cs="Arial"/>
          <w:sz w:val="24"/>
          <w:szCs w:val="24"/>
        </w:rPr>
      </w:pPr>
      <w:r>
        <w:rPr>
          <w:rFonts w:ascii="Arial" w:eastAsia="Arial" w:hAnsi="Arial" w:cs="Arial"/>
          <w:sz w:val="24"/>
          <w:szCs w:val="24"/>
        </w:rPr>
        <w:t xml:space="preserve">each Buyer may terminate any or </w:t>
      </w:r>
      <w:proofErr w:type="gramStart"/>
      <w:r>
        <w:rPr>
          <w:rFonts w:ascii="Arial" w:eastAsia="Arial" w:hAnsi="Arial" w:cs="Arial"/>
          <w:sz w:val="24"/>
          <w:szCs w:val="24"/>
        </w:rPr>
        <w:t>all of</w:t>
      </w:r>
      <w:proofErr w:type="gramEnd"/>
      <w:r>
        <w:rPr>
          <w:rFonts w:ascii="Arial" w:eastAsia="Arial" w:hAnsi="Arial" w:cs="Arial"/>
          <w:sz w:val="24"/>
          <w:szCs w:val="24"/>
        </w:rPr>
        <w:t xml:space="preserve"> its Call-Off Contracts, </w:t>
      </w:r>
    </w:p>
    <w:p w14:paraId="69582AC9" w14:textId="77777777" w:rsidR="004A0DC4" w:rsidRDefault="00E9788F">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766E5C6C" w14:textId="77777777"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terminate this Framework Contract as a material Default of the Contract for the purposes of Clause 10.4.1(d) of the Core Terms where:</w:t>
      </w:r>
    </w:p>
    <w:p w14:paraId="02DCA1A9"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t>
      </w:r>
      <w:proofErr w:type="gramStart"/>
      <w:r>
        <w:rPr>
          <w:rFonts w:ascii="Arial" w:eastAsia="Arial" w:hAnsi="Arial" w:cs="Arial"/>
          <w:sz w:val="24"/>
          <w:szCs w:val="24"/>
        </w:rPr>
        <w:t>whatsoever;</w:t>
      </w:r>
      <w:proofErr w:type="gramEnd"/>
      <w:r>
        <w:rPr>
          <w:rFonts w:ascii="Arial" w:eastAsia="Arial" w:hAnsi="Arial" w:cs="Arial"/>
          <w:sz w:val="24"/>
          <w:szCs w:val="24"/>
        </w:rPr>
        <w:t xml:space="preserve"> </w:t>
      </w:r>
    </w:p>
    <w:p w14:paraId="65327EC6"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Letter of Intent to Guarantee becomes invalid or unenforceable for any reason </w:t>
      </w:r>
      <w:proofErr w:type="gramStart"/>
      <w:r>
        <w:rPr>
          <w:rFonts w:ascii="Arial" w:eastAsia="Arial" w:hAnsi="Arial" w:cs="Arial"/>
          <w:sz w:val="24"/>
          <w:szCs w:val="24"/>
        </w:rPr>
        <w:t>whatsoever;</w:t>
      </w:r>
      <w:proofErr w:type="gramEnd"/>
    </w:p>
    <w:p w14:paraId="5D365C7B"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or</w:t>
      </w:r>
    </w:p>
    <w:p w14:paraId="0986B068"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an Insolvency Event occurs in respect of the Guarantor,</w:t>
      </w:r>
    </w:p>
    <w:p w14:paraId="0F2A3178" w14:textId="77777777" w:rsidR="004A0DC4" w:rsidRDefault="00E9788F">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14:paraId="60B87819" w14:textId="77777777" w:rsidR="004A0DC4" w:rsidRDefault="00E9788F">
      <w:pPr>
        <w:pStyle w:val="Heading2"/>
        <w:keepNext/>
        <w:numPr>
          <w:ilvl w:val="1"/>
          <w:numId w:val="4"/>
        </w:numPr>
        <w:ind w:left="709"/>
        <w:rPr>
          <w:rFonts w:ascii="Arial" w:eastAsia="Arial" w:hAnsi="Arial" w:cs="Arial"/>
          <w:sz w:val="24"/>
          <w:szCs w:val="24"/>
        </w:rPr>
      </w:pPr>
      <w:bookmarkStart w:id="7" w:name="_heading=h.2et92p0" w:colFirst="0" w:colLast="0"/>
      <w:bookmarkEnd w:id="7"/>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14:paraId="1FE43711"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an executed Guarantee; and</w:t>
      </w:r>
    </w:p>
    <w:p w14:paraId="112154CE"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46BF1D34" w14:textId="77777777"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p>
    <w:p w14:paraId="2CD040D6"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t>
      </w:r>
      <w:proofErr w:type="gramStart"/>
      <w:r>
        <w:rPr>
          <w:rFonts w:ascii="Arial" w:eastAsia="Arial" w:hAnsi="Arial" w:cs="Arial"/>
          <w:sz w:val="24"/>
          <w:szCs w:val="24"/>
        </w:rPr>
        <w:t>whatsoever;</w:t>
      </w:r>
      <w:proofErr w:type="gramEnd"/>
      <w:r>
        <w:rPr>
          <w:rFonts w:ascii="Arial" w:eastAsia="Arial" w:hAnsi="Arial" w:cs="Arial"/>
          <w:sz w:val="24"/>
          <w:szCs w:val="24"/>
        </w:rPr>
        <w:t xml:space="preserve"> </w:t>
      </w:r>
    </w:p>
    <w:p w14:paraId="4C542FA0"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is in breach or anticipatory breach of the </w:t>
      </w:r>
      <w:proofErr w:type="gramStart"/>
      <w:r>
        <w:rPr>
          <w:rFonts w:ascii="Arial" w:eastAsia="Arial" w:hAnsi="Arial" w:cs="Arial"/>
          <w:sz w:val="24"/>
          <w:szCs w:val="24"/>
        </w:rPr>
        <w:t>Guarantee;</w:t>
      </w:r>
      <w:proofErr w:type="gramEnd"/>
      <w:r>
        <w:rPr>
          <w:rFonts w:ascii="Arial" w:eastAsia="Arial" w:hAnsi="Arial" w:cs="Arial"/>
          <w:sz w:val="24"/>
          <w:szCs w:val="24"/>
        </w:rPr>
        <w:t xml:space="preserve"> </w:t>
      </w:r>
    </w:p>
    <w:p w14:paraId="54B3FDD1"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an Insolvency Event occurs in respect of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w:t>
      </w:r>
    </w:p>
    <w:p w14:paraId="181D1BF6"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2FC66876" w14:textId="77777777"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69A24444" w14:textId="77777777" w:rsidR="004A0DC4" w:rsidRDefault="00E9788F">
      <w:pPr>
        <w:pStyle w:val="Heading3"/>
        <w:ind w:left="720" w:firstLine="0"/>
        <w:rPr>
          <w:rFonts w:ascii="Arial" w:eastAsia="Arial" w:hAnsi="Arial" w:cs="Arial"/>
          <w:sz w:val="24"/>
          <w:szCs w:val="24"/>
        </w:rPr>
      </w:pPr>
      <w:r>
        <w:rPr>
          <w:rFonts w:ascii="Arial" w:eastAsia="Arial" w:hAnsi="Arial" w:cs="Arial"/>
          <w:sz w:val="24"/>
          <w:szCs w:val="24"/>
        </w:rPr>
        <w:lastRenderedPageBreak/>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1121D6E6" w14:textId="77777777" w:rsidR="004A0DC4" w:rsidRDefault="004A0DC4">
      <w:pPr>
        <w:spacing w:after="200" w:line="276" w:lineRule="auto"/>
        <w:jc w:val="left"/>
        <w:rPr>
          <w:rFonts w:ascii="Arial" w:eastAsia="Arial" w:hAnsi="Arial" w:cs="Arial"/>
          <w:b/>
          <w:smallCaps/>
          <w:sz w:val="24"/>
          <w:szCs w:val="24"/>
          <w:highlight w:val="green"/>
        </w:rPr>
      </w:pPr>
    </w:p>
    <w:p w14:paraId="5A3DE223" w14:textId="77777777" w:rsidR="004A0DC4" w:rsidRDefault="00E9788F">
      <w:pPr>
        <w:spacing w:after="200" w:line="276" w:lineRule="auto"/>
        <w:jc w:val="left"/>
        <w:rPr>
          <w:rFonts w:ascii="Arial" w:eastAsia="Arial" w:hAnsi="Arial" w:cs="Arial"/>
          <w:b/>
          <w:smallCaps/>
          <w:sz w:val="24"/>
          <w:szCs w:val="24"/>
          <w:highlight w:val="yellow"/>
        </w:rPr>
      </w:pPr>
      <w:r>
        <w:br w:type="page"/>
      </w:r>
    </w:p>
    <w:p w14:paraId="1319357B" w14:textId="77777777" w:rsidR="004A0DC4" w:rsidRDefault="00E9788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49255E37"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399C361A" w14:textId="77777777"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38D46048" w14:textId="77777777" w:rsidR="004A0DC4" w:rsidRDefault="00E9788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467E8605" w14:textId="77777777"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EE83BD0"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2E4B9E23"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25FE7D0F"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2F1061D8"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22867A8E" w14:textId="77777777"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C186052" w14:textId="77777777"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6E33EF3F" w14:textId="77777777" w:rsidR="004A0DC4" w:rsidRDefault="00E9788F">
      <w:pPr>
        <w:spacing w:after="0"/>
        <w:jc w:val="left"/>
        <w:rPr>
          <w:rFonts w:ascii="Arial" w:eastAsia="Arial" w:hAnsi="Arial" w:cs="Arial"/>
          <w:sz w:val="24"/>
          <w:szCs w:val="24"/>
        </w:rPr>
      </w:pPr>
      <w:r>
        <w:br w:type="page"/>
      </w:r>
    </w:p>
    <w:p w14:paraId="596E2C56" w14:textId="77777777" w:rsidR="004A0DC4" w:rsidRDefault="00E9788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72A7C12C" w14:textId="77777777" w:rsidR="004A0DC4" w:rsidRDefault="00E9788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28AA9E56" w14:textId="77777777"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34890BB4" w14:textId="77777777" w:rsidR="004A0DC4" w:rsidRDefault="00E9788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892D6A7" w14:textId="77777777"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04418B7B" w14:textId="77777777"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619093BF" w14:textId="77777777"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14:paraId="0280EAB8" w14:textId="77777777"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6B950A3" w14:textId="77777777" w:rsidR="004A0DC4" w:rsidRDefault="00E9788F">
      <w:pPr>
        <w:pStyle w:val="Heading1"/>
        <w:numPr>
          <w:ilvl w:val="0"/>
          <w:numId w:val="1"/>
        </w:numPr>
        <w:ind w:left="360" w:hanging="360"/>
        <w:rPr>
          <w:rFonts w:ascii="Arial" w:eastAsia="Arial" w:hAnsi="Arial" w:cs="Arial"/>
          <w:sz w:val="24"/>
          <w:szCs w:val="24"/>
        </w:rPr>
      </w:pPr>
      <w:r>
        <w:rPr>
          <w:rFonts w:ascii="Arial" w:eastAsia="Arial" w:hAnsi="Arial" w:cs="Arial"/>
          <w:sz w:val="24"/>
          <w:szCs w:val="24"/>
        </w:rPr>
        <w:t>DEFINITIONS AND INTERPRETATION</w:t>
      </w:r>
    </w:p>
    <w:p w14:paraId="2E57551C" w14:textId="77777777" w:rsidR="004A0DC4" w:rsidRDefault="00E9788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6768E01F"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defined elsewhere in this Deed of Guarantee or the context requires otherwise, defined terms shall have the same meaning as they have for the purposes of the Guaranteed </w:t>
      </w:r>
      <w:proofErr w:type="gramStart"/>
      <w:r>
        <w:rPr>
          <w:rFonts w:ascii="Arial" w:eastAsia="Arial" w:hAnsi="Arial" w:cs="Arial"/>
          <w:sz w:val="24"/>
          <w:szCs w:val="24"/>
        </w:rPr>
        <w:t>Agreement;</w:t>
      </w:r>
      <w:proofErr w:type="gramEnd"/>
    </w:p>
    <w:p w14:paraId="3D6AF402"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4B1FB609" w14:textId="77777777" w:rsidR="004A0DC4" w:rsidRDefault="00E9788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4"/>
        <w:tblW w:w="8778" w:type="dxa"/>
        <w:tblInd w:w="828" w:type="dxa"/>
        <w:tblLayout w:type="fixed"/>
        <w:tblLook w:val="0400" w:firstRow="0" w:lastRow="0" w:firstColumn="0" w:lastColumn="0" w:noHBand="0" w:noVBand="1"/>
      </w:tblPr>
      <w:tblGrid>
        <w:gridCol w:w="2790"/>
        <w:gridCol w:w="5988"/>
      </w:tblGrid>
      <w:tr w:rsidR="004A0DC4" w14:paraId="5DE2A0DF" w14:textId="77777777">
        <w:tc>
          <w:tcPr>
            <w:tcW w:w="2790" w:type="dxa"/>
            <w:shd w:val="clear" w:color="auto" w:fill="auto"/>
          </w:tcPr>
          <w:p w14:paraId="1A9751C9"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3A294FAE"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xml:space="preserve">] and "Beneficiaries" shall be </w:t>
            </w:r>
            <w:proofErr w:type="gramStart"/>
            <w:r>
              <w:rPr>
                <w:rFonts w:ascii="Arial" w:eastAsia="Arial" w:hAnsi="Arial" w:cs="Arial"/>
                <w:color w:val="000000"/>
                <w:sz w:val="24"/>
                <w:szCs w:val="24"/>
              </w:rPr>
              <w:t>construed accordingly;</w:t>
            </w:r>
            <w:proofErr w:type="gramEnd"/>
          </w:p>
        </w:tc>
      </w:tr>
      <w:tr w:rsidR="004A0DC4" w14:paraId="63A2F615" w14:textId="77777777">
        <w:tc>
          <w:tcPr>
            <w:tcW w:w="2790" w:type="dxa"/>
            <w:shd w:val="clear" w:color="auto" w:fill="auto"/>
          </w:tcPr>
          <w:p w14:paraId="5A4282F8"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44A75CE1"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A0DC4" w14:paraId="45A47B4A" w14:textId="77777777">
        <w:tc>
          <w:tcPr>
            <w:tcW w:w="2790" w:type="dxa"/>
            <w:shd w:val="clear" w:color="auto" w:fill="auto"/>
          </w:tcPr>
          <w:p w14:paraId="7DC7755E"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7EE8D02"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4A0DC4" w14:paraId="71DB4C74" w14:textId="77777777">
        <w:tc>
          <w:tcPr>
            <w:tcW w:w="2790" w:type="dxa"/>
            <w:shd w:val="clear" w:color="auto" w:fill="auto"/>
          </w:tcPr>
          <w:p w14:paraId="521A9F7F"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Agreement"</w:t>
            </w:r>
          </w:p>
        </w:tc>
        <w:tc>
          <w:tcPr>
            <w:tcW w:w="5988" w:type="dxa"/>
            <w:shd w:val="clear" w:color="auto" w:fill="auto"/>
          </w:tcPr>
          <w:p w14:paraId="6265AE44"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4A0DC4" w14:paraId="1CDBC66E" w14:textId="77777777">
        <w:tc>
          <w:tcPr>
            <w:tcW w:w="2790" w:type="dxa"/>
            <w:shd w:val="clear" w:color="auto" w:fill="auto"/>
          </w:tcPr>
          <w:p w14:paraId="0510F19C"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76119DB3"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4A0DC4" w14:paraId="336875C0" w14:textId="77777777">
        <w:tc>
          <w:tcPr>
            <w:tcW w:w="2790" w:type="dxa"/>
            <w:shd w:val="clear" w:color="auto" w:fill="auto"/>
          </w:tcPr>
          <w:p w14:paraId="36581ABD" w14:textId="77777777"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6D06A803" w14:textId="77777777"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97A0790"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w:t>
      </w:r>
      <w:proofErr w:type="gramStart"/>
      <w:r>
        <w:rPr>
          <w:rFonts w:ascii="Arial" w:eastAsia="Arial" w:hAnsi="Arial" w:cs="Arial"/>
          <w:sz w:val="24"/>
          <w:szCs w:val="24"/>
        </w:rPr>
        <w:t>time;</w:t>
      </w:r>
      <w:proofErr w:type="gramEnd"/>
    </w:p>
    <w:p w14:paraId="6980FDB8"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the context otherwise requires, words importing the singular are to include the plural and </w:t>
      </w:r>
      <w:proofErr w:type="gramStart"/>
      <w:r>
        <w:rPr>
          <w:rFonts w:ascii="Arial" w:eastAsia="Arial" w:hAnsi="Arial" w:cs="Arial"/>
          <w:sz w:val="24"/>
          <w:szCs w:val="24"/>
        </w:rPr>
        <w:t>vice versa;</w:t>
      </w:r>
      <w:proofErr w:type="gramEnd"/>
    </w:p>
    <w:p w14:paraId="149276F4"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references to a person are to be construed to include that person's assignees or transferees or successors in title, whether direct or </w:t>
      </w:r>
      <w:proofErr w:type="gramStart"/>
      <w:r>
        <w:rPr>
          <w:rFonts w:ascii="Arial" w:eastAsia="Arial" w:hAnsi="Arial" w:cs="Arial"/>
          <w:sz w:val="24"/>
          <w:szCs w:val="24"/>
        </w:rPr>
        <w:t>indirect;</w:t>
      </w:r>
      <w:proofErr w:type="gramEnd"/>
    </w:p>
    <w:p w14:paraId="51EA32D3"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the words "other" and "otherwise" are not to be construed as confining the meaning of any following words to the class of thing previously stated where a wider construction is </w:t>
      </w:r>
      <w:proofErr w:type="gramStart"/>
      <w:r>
        <w:rPr>
          <w:rFonts w:ascii="Arial" w:eastAsia="Arial" w:hAnsi="Arial" w:cs="Arial"/>
          <w:sz w:val="24"/>
          <w:szCs w:val="24"/>
        </w:rPr>
        <w:t>possible;</w:t>
      </w:r>
      <w:proofErr w:type="gramEnd"/>
    </w:p>
    <w:p w14:paraId="20ACADBC"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the context otherwise requires, reference to a gender includes the other gender and the </w:t>
      </w:r>
      <w:proofErr w:type="gramStart"/>
      <w:r>
        <w:rPr>
          <w:rFonts w:ascii="Arial" w:eastAsia="Arial" w:hAnsi="Arial" w:cs="Arial"/>
          <w:sz w:val="24"/>
          <w:szCs w:val="24"/>
        </w:rPr>
        <w:t>neuter;</w:t>
      </w:r>
      <w:proofErr w:type="gramEnd"/>
    </w:p>
    <w:p w14:paraId="1B91BA0D"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Pr>
          <w:rFonts w:ascii="Arial" w:eastAsia="Arial" w:hAnsi="Arial" w:cs="Arial"/>
          <w:sz w:val="24"/>
          <w:szCs w:val="24"/>
        </w:rPr>
        <w:t>it;</w:t>
      </w:r>
      <w:proofErr w:type="gramEnd"/>
      <w:r>
        <w:rPr>
          <w:rFonts w:ascii="Arial" w:eastAsia="Arial" w:hAnsi="Arial" w:cs="Arial"/>
          <w:sz w:val="24"/>
          <w:szCs w:val="24"/>
        </w:rPr>
        <w:t xml:space="preserve"> </w:t>
      </w:r>
    </w:p>
    <w:p w14:paraId="409B3367"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Pr>
          <w:rFonts w:ascii="Arial" w:eastAsia="Arial" w:hAnsi="Arial" w:cs="Arial"/>
          <w:sz w:val="24"/>
          <w:szCs w:val="24"/>
        </w:rPr>
        <w:t>words;</w:t>
      </w:r>
      <w:proofErr w:type="gramEnd"/>
    </w:p>
    <w:p w14:paraId="1D0FD67A"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03A3DAEB"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0121F9F"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GUARANTEE AND INDEMNITY</w:t>
      </w:r>
    </w:p>
    <w:p w14:paraId="1253DDB9" w14:textId="77777777" w:rsidR="004A0DC4" w:rsidRDefault="00E9788F">
      <w:pPr>
        <w:pStyle w:val="Heading2"/>
        <w:numPr>
          <w:ilvl w:val="1"/>
          <w:numId w:val="1"/>
        </w:numPr>
        <w:rPr>
          <w:rFonts w:ascii="Arial" w:eastAsia="Arial" w:hAnsi="Arial" w:cs="Arial"/>
          <w:sz w:val="24"/>
          <w:szCs w:val="24"/>
        </w:rPr>
      </w:pPr>
      <w:bookmarkStart w:id="9" w:name="_heading=h.3dy6vkm" w:colFirst="0" w:colLast="0"/>
      <w:bookmarkEnd w:id="9"/>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366DB635"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29F3EB58" w14:textId="77777777" w:rsidR="004A0DC4" w:rsidRDefault="00E9788F">
      <w:pPr>
        <w:pStyle w:val="Heading2"/>
        <w:numPr>
          <w:ilvl w:val="1"/>
          <w:numId w:val="1"/>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0D984B84"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695B170" w14:textId="77777777" w:rsidR="004A0DC4" w:rsidRPr="0048155B" w:rsidRDefault="00E9788F">
      <w:pPr>
        <w:pStyle w:val="Heading3"/>
        <w:numPr>
          <w:ilvl w:val="2"/>
          <w:numId w:val="1"/>
        </w:numPr>
        <w:rPr>
          <w:rFonts w:ascii="Arial" w:eastAsia="Arial" w:hAnsi="Arial" w:cs="Arial"/>
          <w:strike/>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r w:rsidR="001B0177">
        <w:rPr>
          <w:rFonts w:ascii="Arial" w:eastAsia="Arial" w:hAnsi="Arial" w:cs="Arial"/>
          <w:sz w:val="24"/>
          <w:szCs w:val="24"/>
        </w:rPr>
        <w:t>The Guarantors liability shall be no greater than the Suppliers liability would have been under the Contract.</w:t>
      </w:r>
      <w:r>
        <w:rPr>
          <w:rFonts w:ascii="Arial" w:eastAsia="Arial" w:hAnsi="Arial" w:cs="Arial"/>
          <w:sz w:val="24"/>
          <w:szCs w:val="24"/>
        </w:rPr>
        <w:t xml:space="preserve"> </w:t>
      </w:r>
    </w:p>
    <w:p w14:paraId="57C4EF27" w14:textId="77777777" w:rsidR="004A0DC4" w:rsidRDefault="00E9788F">
      <w:pPr>
        <w:pStyle w:val="Heading2"/>
        <w:numPr>
          <w:ilvl w:val="1"/>
          <w:numId w:val="1"/>
        </w:numPr>
        <w:rPr>
          <w:rFonts w:ascii="Arial" w:eastAsia="Arial" w:hAnsi="Arial" w:cs="Arial"/>
          <w:sz w:val="24"/>
          <w:szCs w:val="24"/>
        </w:rPr>
      </w:pPr>
      <w:bookmarkStart w:id="10" w:name="_heading=h.1t3h5sf" w:colFirst="0" w:colLast="0"/>
      <w:bookmarkEnd w:id="10"/>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w:t>
      </w:r>
      <w:r>
        <w:rPr>
          <w:rFonts w:ascii="Arial" w:eastAsia="Arial" w:hAnsi="Arial" w:cs="Arial"/>
          <w:sz w:val="24"/>
          <w:szCs w:val="24"/>
        </w:rPr>
        <w:lastRenderedPageBreak/>
        <w:t xml:space="preserve">Supplier's liability would have been if the obligation guaranteed had not become unenforceable, invalid or illegal.  </w:t>
      </w:r>
    </w:p>
    <w:p w14:paraId="3917805D" w14:textId="77777777" w:rsidR="004A0DC4" w:rsidRDefault="00E9788F">
      <w:pPr>
        <w:pStyle w:val="Heading1"/>
        <w:numPr>
          <w:ilvl w:val="0"/>
          <w:numId w:val="1"/>
        </w:numPr>
        <w:rPr>
          <w:rFonts w:ascii="Arial" w:eastAsia="Arial" w:hAnsi="Arial" w:cs="Arial"/>
          <w:sz w:val="24"/>
          <w:szCs w:val="24"/>
        </w:rPr>
      </w:pPr>
      <w:bookmarkStart w:id="11" w:name="_heading=h.4d34og8" w:colFirst="0" w:colLast="0"/>
      <w:bookmarkEnd w:id="11"/>
      <w:r>
        <w:rPr>
          <w:rFonts w:ascii="Arial" w:eastAsia="Arial" w:hAnsi="Arial" w:cs="Arial"/>
          <w:sz w:val="24"/>
          <w:szCs w:val="24"/>
        </w:rPr>
        <w:t>OBLIGATION TO ENTER INTO A NEW CONTRACT</w:t>
      </w:r>
    </w:p>
    <w:p w14:paraId="55A4376A" w14:textId="77777777"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2" w:name="bookmark=id.2s8eyo1" w:colFirst="0" w:colLast="0"/>
      <w:bookmarkEnd w:id="12"/>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17EED03A"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DEMANDS AND NOTICES</w:t>
      </w:r>
    </w:p>
    <w:p w14:paraId="3FB6F811"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9578A73" w14:textId="77777777"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5E675BA8" w14:textId="77777777"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3E341BDD" w14:textId="77777777"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701DD356" w14:textId="77777777"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43417338"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40EDF141"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delivered by hand, at the time of delivery; or</w:t>
      </w:r>
    </w:p>
    <w:p w14:paraId="034D1027"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3E714ADC"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1B51B796"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28FCC1EC"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03A838B4" w14:textId="77777777" w:rsidR="004A0DC4" w:rsidRDefault="00E9788F">
      <w:pPr>
        <w:pStyle w:val="Heading1"/>
        <w:numPr>
          <w:ilvl w:val="0"/>
          <w:numId w:val="1"/>
        </w:numPr>
        <w:rPr>
          <w:rFonts w:ascii="Arial" w:eastAsia="Arial" w:hAnsi="Arial" w:cs="Arial"/>
          <w:sz w:val="24"/>
          <w:szCs w:val="24"/>
        </w:rPr>
      </w:pPr>
      <w:bookmarkStart w:id="13" w:name="_heading=h.17dp8vu" w:colFirst="0" w:colLast="0"/>
      <w:bookmarkEnd w:id="13"/>
      <w:r>
        <w:rPr>
          <w:rFonts w:ascii="Arial" w:eastAsia="Arial" w:hAnsi="Arial" w:cs="Arial"/>
          <w:sz w:val="24"/>
          <w:szCs w:val="24"/>
        </w:rPr>
        <w:lastRenderedPageBreak/>
        <w:t>BENEFICIARY'S PROTECTIONS</w:t>
      </w:r>
    </w:p>
    <w:p w14:paraId="67940D2E"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CA9BF7"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38CE2F0B"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Pr>
          <w:rFonts w:ascii="Arial" w:eastAsia="Arial" w:hAnsi="Arial" w:cs="Arial"/>
          <w:sz w:val="24"/>
          <w:szCs w:val="24"/>
        </w:rPr>
        <w:t>Guarantee;</w:t>
      </w:r>
      <w:proofErr w:type="gramEnd"/>
      <w:r>
        <w:rPr>
          <w:rFonts w:ascii="Arial" w:eastAsia="Arial" w:hAnsi="Arial" w:cs="Arial"/>
          <w:sz w:val="24"/>
          <w:szCs w:val="24"/>
        </w:rPr>
        <w:t xml:space="preserve"> </w:t>
      </w:r>
    </w:p>
    <w:p w14:paraId="58EF8A71"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Pr>
          <w:rFonts w:ascii="Arial" w:eastAsia="Arial" w:hAnsi="Arial" w:cs="Arial"/>
          <w:sz w:val="24"/>
          <w:szCs w:val="24"/>
        </w:rPr>
        <w:t>person;</w:t>
      </w:r>
      <w:proofErr w:type="gramEnd"/>
    </w:p>
    <w:p w14:paraId="789EFBE5"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06328126"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A913325"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w:t>
      </w:r>
      <w:proofErr w:type="gramStart"/>
      <w:r>
        <w:rPr>
          <w:rFonts w:ascii="Arial" w:eastAsia="Arial" w:hAnsi="Arial" w:cs="Arial"/>
          <w:sz w:val="24"/>
          <w:szCs w:val="24"/>
        </w:rPr>
        <w:t>partial</w:t>
      </w:r>
      <w:proofErr w:type="gramEnd"/>
      <w:r>
        <w:rPr>
          <w:rFonts w:ascii="Arial" w:eastAsia="Arial" w:hAnsi="Arial" w:cs="Arial"/>
          <w:sz w:val="24"/>
          <w:szCs w:val="24"/>
        </w:rPr>
        <w:t xml:space="preserve">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0F63EFF5"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7F9317F"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DEC7E0B"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74AC72F0"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6C266A3" w14:textId="77777777" w:rsidR="004A0DC4" w:rsidRDefault="00E9788F">
      <w:pPr>
        <w:numPr>
          <w:ilvl w:val="1"/>
          <w:numId w:val="1"/>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3AE84206"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GUARANTOR INTENT</w:t>
      </w:r>
    </w:p>
    <w:p w14:paraId="7B39AC9A" w14:textId="77777777" w:rsidR="004A0DC4" w:rsidRDefault="00E9788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6E9F9AA3"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RIGHTS OF SUBROGATION</w:t>
      </w:r>
    </w:p>
    <w:p w14:paraId="7BFC4171"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1767915A"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of subrogation and </w:t>
      </w:r>
      <w:proofErr w:type="gramStart"/>
      <w:r>
        <w:rPr>
          <w:rFonts w:ascii="Arial" w:eastAsia="Arial" w:hAnsi="Arial" w:cs="Arial"/>
          <w:sz w:val="24"/>
          <w:szCs w:val="24"/>
        </w:rPr>
        <w:t>indemnity;</w:t>
      </w:r>
      <w:proofErr w:type="gramEnd"/>
      <w:r>
        <w:rPr>
          <w:rFonts w:ascii="Arial" w:eastAsia="Arial" w:hAnsi="Arial" w:cs="Arial"/>
          <w:sz w:val="24"/>
          <w:szCs w:val="24"/>
        </w:rPr>
        <w:t xml:space="preserve"> </w:t>
      </w:r>
    </w:p>
    <w:p w14:paraId="7B3FE290"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5CE3A958"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24E478B3" w14:textId="77777777"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6BF73BCC" w14:textId="77777777" w:rsidR="004A0DC4" w:rsidRDefault="00E9788F">
      <w:pPr>
        <w:pStyle w:val="Heading1"/>
        <w:numPr>
          <w:ilvl w:val="0"/>
          <w:numId w:val="1"/>
        </w:numPr>
        <w:rPr>
          <w:rFonts w:ascii="Arial" w:eastAsia="Arial" w:hAnsi="Arial" w:cs="Arial"/>
          <w:sz w:val="24"/>
          <w:szCs w:val="24"/>
        </w:rPr>
      </w:pPr>
      <w:bookmarkStart w:id="14" w:name="_heading=h.3rdcrjn" w:colFirst="0" w:colLast="0"/>
      <w:bookmarkEnd w:id="14"/>
      <w:r>
        <w:rPr>
          <w:rFonts w:ascii="Arial" w:eastAsia="Arial" w:hAnsi="Arial" w:cs="Arial"/>
          <w:sz w:val="24"/>
          <w:szCs w:val="24"/>
        </w:rPr>
        <w:t>DEFERRAL OF RIGHTS</w:t>
      </w:r>
    </w:p>
    <w:p w14:paraId="06BDF9F9"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412B787C"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exercise any rights it may have to be indemnified by the </w:t>
      </w:r>
      <w:proofErr w:type="gramStart"/>
      <w:r>
        <w:rPr>
          <w:rFonts w:ascii="Arial" w:eastAsia="Arial" w:hAnsi="Arial" w:cs="Arial"/>
          <w:sz w:val="24"/>
          <w:szCs w:val="24"/>
        </w:rPr>
        <w:t>Supplier;</w:t>
      </w:r>
      <w:proofErr w:type="gramEnd"/>
    </w:p>
    <w:p w14:paraId="3BB9FB46"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claim any contribution from any other guarantor of the Supplier’s obligations under the Guaranteed </w:t>
      </w:r>
      <w:proofErr w:type="gramStart"/>
      <w:r>
        <w:rPr>
          <w:rFonts w:ascii="Arial" w:eastAsia="Arial" w:hAnsi="Arial" w:cs="Arial"/>
          <w:sz w:val="24"/>
          <w:szCs w:val="24"/>
        </w:rPr>
        <w:t>Agreement;</w:t>
      </w:r>
      <w:proofErr w:type="gramEnd"/>
    </w:p>
    <w:p w14:paraId="68E9782E"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Agreement or of any other guarantee or security taken pursuant to, or in connection with, the Guaranteed </w:t>
      </w:r>
      <w:proofErr w:type="gramStart"/>
      <w:r>
        <w:rPr>
          <w:rFonts w:ascii="Arial" w:eastAsia="Arial" w:hAnsi="Arial" w:cs="Arial"/>
          <w:sz w:val="24"/>
          <w:szCs w:val="24"/>
        </w:rPr>
        <w:t>Agreement;</w:t>
      </w:r>
      <w:proofErr w:type="gramEnd"/>
    </w:p>
    <w:p w14:paraId="5FB46F0D"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2815269B"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claim any set-off or counterclaim against the </w:t>
      </w:r>
      <w:proofErr w:type="gramStart"/>
      <w:r>
        <w:rPr>
          <w:rFonts w:ascii="Arial" w:eastAsia="Arial" w:hAnsi="Arial" w:cs="Arial"/>
          <w:sz w:val="24"/>
          <w:szCs w:val="24"/>
        </w:rPr>
        <w:t>Supplier;</w:t>
      </w:r>
      <w:proofErr w:type="gramEnd"/>
    </w:p>
    <w:p w14:paraId="4E76DCD4" w14:textId="77777777"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410286A9"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REPRESENTATIONS AND WARRANTIES</w:t>
      </w:r>
    </w:p>
    <w:p w14:paraId="18F4CC7A"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025517F3"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w:t>
      </w:r>
      <w:proofErr w:type="gramStart"/>
      <w:r>
        <w:rPr>
          <w:rFonts w:ascii="Arial" w:eastAsia="Arial" w:hAnsi="Arial" w:cs="Arial"/>
          <w:sz w:val="24"/>
          <w:szCs w:val="24"/>
        </w:rPr>
        <w:t>assets;</w:t>
      </w:r>
      <w:proofErr w:type="gramEnd"/>
    </w:p>
    <w:p w14:paraId="15847E87" w14:textId="77777777"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Pr>
          <w:rFonts w:ascii="Arial" w:eastAsia="Arial" w:hAnsi="Arial" w:cs="Arial"/>
          <w:sz w:val="24"/>
          <w:szCs w:val="24"/>
        </w:rPr>
        <w:t>Guarantee;</w:t>
      </w:r>
      <w:proofErr w:type="gramEnd"/>
    </w:p>
    <w:p w14:paraId="16F6ABD5" w14:textId="77777777"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02AC9FF" w14:textId="77777777"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w:t>
      </w:r>
      <w:proofErr w:type="gramStart"/>
      <w:r>
        <w:rPr>
          <w:rFonts w:ascii="Arial" w:eastAsia="Arial" w:hAnsi="Arial" w:cs="Arial"/>
          <w:sz w:val="24"/>
          <w:szCs w:val="24"/>
        </w:rPr>
        <w:t>documents;</w:t>
      </w:r>
      <w:proofErr w:type="gramEnd"/>
      <w:r>
        <w:rPr>
          <w:rFonts w:ascii="Arial" w:eastAsia="Arial" w:hAnsi="Arial" w:cs="Arial"/>
          <w:sz w:val="24"/>
          <w:szCs w:val="24"/>
        </w:rPr>
        <w:t xml:space="preserve"> </w:t>
      </w:r>
    </w:p>
    <w:p w14:paraId="5493F747" w14:textId="77777777"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4B824F1C" w14:textId="77777777"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 xml:space="preserve">the terms of any agreement or other document to which the Guarantor is a Party or which is binding upon it or any of its </w:t>
      </w:r>
      <w:proofErr w:type="gramStart"/>
      <w:r>
        <w:rPr>
          <w:rFonts w:ascii="Arial" w:eastAsia="Arial" w:hAnsi="Arial" w:cs="Arial"/>
          <w:sz w:val="24"/>
          <w:szCs w:val="24"/>
        </w:rPr>
        <w:t>assets;</w:t>
      </w:r>
      <w:proofErr w:type="gramEnd"/>
    </w:p>
    <w:p w14:paraId="6121C9B9" w14:textId="77777777"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844B544" w14:textId="77777777"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2EEAE398"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PAYMENTS AND SET-OFF</w:t>
      </w:r>
    </w:p>
    <w:p w14:paraId="042A1BA9"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w:t>
      </w:r>
      <w:r>
        <w:rPr>
          <w:rFonts w:ascii="Arial" w:eastAsia="Arial" w:hAnsi="Arial" w:cs="Arial"/>
          <w:sz w:val="24"/>
          <w:szCs w:val="24"/>
        </w:rPr>
        <w:lastRenderedPageBreak/>
        <w:t>have received if the payment had been made without the deduction or withholding.</w:t>
      </w:r>
    </w:p>
    <w:p w14:paraId="5E73C2E9"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1A095E68"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7477759F"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GUARANTOR'S ACKNOWLEDGEMENT</w:t>
      </w:r>
    </w:p>
    <w:p w14:paraId="25E85DA8" w14:textId="77777777"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The Guarantor warrants, acknowledges and confirms to the Beneficiary that it has not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E5DCA79"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ASSIGNMENT</w:t>
      </w:r>
    </w:p>
    <w:p w14:paraId="4F2D78FF"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E879DD7"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53BEF45B"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SEVERANCE</w:t>
      </w:r>
    </w:p>
    <w:p w14:paraId="5FB12A30" w14:textId="77777777"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AAC5931"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THIRD PARTY RIGHTS</w:t>
      </w:r>
    </w:p>
    <w:p w14:paraId="30E679E7" w14:textId="77777777"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14DF693D"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SURVIVAL</w:t>
      </w:r>
    </w:p>
    <w:p w14:paraId="59D5063A" w14:textId="77777777"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5C5CBA55" w14:textId="77777777"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GOVERNING LAW</w:t>
      </w:r>
    </w:p>
    <w:p w14:paraId="6C6531DB"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1369CBE"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2727D401"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DFCFFEF"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DF34370" w14:textId="77777777" w:rsidR="004A0DC4" w:rsidRDefault="00E9788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686EE61E" w14:textId="77777777"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17F0337" w14:textId="77777777" w:rsidR="004A0DC4" w:rsidRDefault="004A0DC4">
      <w:pPr>
        <w:pBdr>
          <w:top w:val="nil"/>
          <w:left w:val="nil"/>
          <w:bottom w:val="nil"/>
          <w:right w:val="nil"/>
          <w:between w:val="nil"/>
        </w:pBdr>
        <w:spacing w:after="0"/>
        <w:rPr>
          <w:rFonts w:ascii="Arial" w:eastAsia="Arial" w:hAnsi="Arial" w:cs="Arial"/>
          <w:color w:val="FFFFFF"/>
          <w:sz w:val="24"/>
          <w:szCs w:val="24"/>
        </w:rPr>
      </w:pPr>
    </w:p>
    <w:p w14:paraId="00AB0131" w14:textId="77777777" w:rsidR="004A0DC4" w:rsidRDefault="00E9788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3B596EB9" w14:textId="77777777" w:rsidR="004A0DC4" w:rsidRDefault="00E9788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70F97DD7" w14:textId="77777777" w:rsidR="004A0DC4" w:rsidRDefault="00E9788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E5D8F67" w14:textId="77777777" w:rsidR="004A0DC4" w:rsidRDefault="00E9788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670C3440" w14:textId="77777777" w:rsidR="004A0DC4" w:rsidRDefault="00E9788F">
      <w:pPr>
        <w:rPr>
          <w:rFonts w:ascii="Arial" w:eastAsia="Arial" w:hAnsi="Arial" w:cs="Arial"/>
          <w:sz w:val="24"/>
          <w:szCs w:val="24"/>
        </w:rPr>
        <w:sectPr w:rsidR="004A0DC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5A3D62BA" w14:textId="77777777" w:rsidR="004A0DC4" w:rsidRDefault="00E9788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00014D7F" w14:textId="77777777" w:rsidR="004A0DC4" w:rsidRDefault="00E9788F">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4D069F08" w14:textId="77777777" w:rsidR="004A0DC4" w:rsidRDefault="00E9788F">
      <w:pPr>
        <w:rPr>
          <w:rFonts w:ascii="Arial" w:eastAsia="Arial" w:hAnsi="Arial" w:cs="Arial"/>
          <w:b/>
          <w:color w:val="000000"/>
          <w:sz w:val="36"/>
          <w:szCs w:val="36"/>
        </w:rPr>
      </w:pPr>
      <w:r>
        <w:br w:type="page"/>
      </w:r>
    </w:p>
    <w:p w14:paraId="120FE1F5" w14:textId="77777777" w:rsidR="004A0DC4" w:rsidRDefault="00E9788F">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14:paraId="065C327F"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1A09F859"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0B892961"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80526D0" w14:textId="77777777"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14:paraId="68AEB25B" w14:textId="77777777"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10FD4120"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5EB829F6" w14:textId="77777777"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5A2EAB31"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4B6A550F"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494E0D9F"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Contract with the Supplier. </w:t>
      </w:r>
    </w:p>
    <w:p w14:paraId="526D5930"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48036AC4"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14:paraId="4623C35C"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650A7850"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5DB6715F"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3B284153" w14:textId="77777777"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125ED1A4" w14:textId="77777777" w:rsidR="004A0DC4" w:rsidRDefault="004A0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5A9D34CD" w14:textId="77777777"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Contract (paragraph 2.1.2 of Joint Schedule 8 of the Framework Contract).</w:t>
      </w:r>
    </w:p>
    <w:p w14:paraId="5BFF8D77"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75E2E4C5"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1C6F51E7" w14:textId="77777777"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75A5D9F7" w14:textId="77777777"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76A7CAC5" w14:textId="77777777" w:rsidR="004A0DC4" w:rsidRDefault="004A0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1E1AD317" w14:textId="77777777"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lastRenderedPageBreak/>
        <w:t>we understand that CCS may terminate the Framework Contract with the Supplier as a material Default of the Framework Contract if:</w:t>
      </w:r>
    </w:p>
    <w:p w14:paraId="0620E603"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3724AD99" w14:textId="77777777"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in whole or in part for any reason </w:t>
      </w:r>
      <w:proofErr w:type="gramStart"/>
      <w:r>
        <w:rPr>
          <w:rFonts w:ascii="Arial" w:eastAsia="Arial" w:hAnsi="Arial" w:cs="Arial"/>
          <w:color w:val="000000"/>
          <w:sz w:val="24"/>
          <w:szCs w:val="24"/>
        </w:rPr>
        <w:t>whatsoever;</w:t>
      </w:r>
      <w:proofErr w:type="gramEnd"/>
    </w:p>
    <w:p w14:paraId="15249C61"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388FE7E4" w14:textId="77777777"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paragraph 2.1.2 of Joint Schedule 8 of the Framework Contract; or </w:t>
      </w:r>
    </w:p>
    <w:p w14:paraId="03BFE794"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7423D2C2" w14:textId="77777777"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14:paraId="1D594CF2" w14:textId="77777777"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14:paraId="05E9AC1F"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extract of the board minutes and/or resolution of the Guarantor approving the intention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Letter of Intent to Guarantee in accordance with the provisions of Joint Schedule 8 of the Framework Contract.</w:t>
      </w:r>
    </w:p>
    <w:p w14:paraId="707CCA52" w14:textId="77777777"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7E6A9A4E" w14:textId="77777777"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5AAE9F8A" w14:textId="77777777" w:rsidR="004A0DC4" w:rsidRDefault="004A0DC4">
      <w:pPr>
        <w:pBdr>
          <w:top w:val="nil"/>
          <w:left w:val="nil"/>
          <w:bottom w:val="nil"/>
          <w:right w:val="nil"/>
          <w:between w:val="nil"/>
        </w:pBdr>
        <w:ind w:left="720"/>
        <w:rPr>
          <w:rFonts w:ascii="Arial" w:eastAsia="Arial" w:hAnsi="Arial" w:cs="Arial"/>
          <w:color w:val="000000"/>
          <w:sz w:val="24"/>
          <w:szCs w:val="24"/>
        </w:rPr>
      </w:pPr>
    </w:p>
    <w:p w14:paraId="782B5F0D"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32EA6178" w14:textId="77777777" w:rsidR="004A0DC4" w:rsidRDefault="004A0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64AA1A39" w14:textId="77777777" w:rsidR="004A0DC4" w:rsidRDefault="004A0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6CBCF08B"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2764FDA8"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6863E4EE"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5B526290" w14:textId="77777777"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029C21EE" w14:textId="77777777"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3ACE655A" w14:textId="77777777" w:rsidR="004A0DC4" w:rsidRDefault="00E9788F">
      <w:pPr>
        <w:numPr>
          <w:ilvl w:val="0"/>
          <w:numId w:val="3"/>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Certified copy of the extract of the board minutes and/or resolution of the Guarantor approving the intention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Letter of Intent to Guarantee</w:t>
      </w:r>
    </w:p>
    <w:sectPr w:rsidR="004A0DC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86C5" w14:textId="77777777" w:rsidR="0068516F" w:rsidRDefault="0068516F">
      <w:pPr>
        <w:spacing w:after="0"/>
      </w:pPr>
      <w:r>
        <w:separator/>
      </w:r>
    </w:p>
  </w:endnote>
  <w:endnote w:type="continuationSeparator" w:id="0">
    <w:p w14:paraId="5729095C" w14:textId="77777777" w:rsidR="0068516F" w:rsidRDefault="00685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96E79" w14:textId="77777777" w:rsidR="00A568AF" w:rsidRDefault="00A5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C165" w14:textId="77777777" w:rsidR="004A0DC4" w:rsidRDefault="004A0DC4">
    <w:pPr>
      <w:tabs>
        <w:tab w:val="center" w:pos="4513"/>
        <w:tab w:val="right" w:pos="9026"/>
      </w:tabs>
      <w:spacing w:after="0"/>
      <w:rPr>
        <w:rFonts w:ascii="Arial" w:eastAsia="Arial" w:hAnsi="Arial" w:cs="Arial"/>
        <w:color w:val="BFBFBF"/>
        <w:sz w:val="20"/>
        <w:szCs w:val="20"/>
      </w:rPr>
    </w:pPr>
  </w:p>
  <w:p w14:paraId="104F248C" w14:textId="77777777" w:rsidR="00DF68AC" w:rsidRDefault="00DF68AC" w:rsidP="00DF68A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4739D511" w14:textId="77777777" w:rsidR="00DF68AC" w:rsidRPr="00A0782A" w:rsidRDefault="00DF68AC" w:rsidP="00DF68A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10AFCE96" w14:textId="77777777" w:rsidR="00DF68AC" w:rsidRPr="00A0782A" w:rsidRDefault="00DF68AC" w:rsidP="00DF68A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43950910" w14:textId="77777777" w:rsidR="00DF68AC" w:rsidRPr="00A0782A" w:rsidRDefault="00DF68AC" w:rsidP="00DF68AC">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478989F9" w14:textId="77777777" w:rsidR="00DF68AC" w:rsidRDefault="00DF68AC" w:rsidP="00DF68A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027EE329" w14:textId="77777777" w:rsidR="004A0DC4" w:rsidRDefault="004A0DC4" w:rsidP="00DF68AC">
    <w:pPr>
      <w:pBdr>
        <w:top w:val="nil"/>
        <w:left w:val="nil"/>
        <w:bottom w:val="nil"/>
        <w:right w:val="nil"/>
        <w:between w:val="nil"/>
      </w:pBdr>
      <w:tabs>
        <w:tab w:val="center" w:pos="4513"/>
        <w:tab w:val="right" w:pos="9026"/>
      </w:tabs>
      <w:spacing w:after="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6E44" w14:textId="77777777" w:rsidR="004A0DC4" w:rsidRDefault="004A0DC4">
    <w:pPr>
      <w:tabs>
        <w:tab w:val="center" w:pos="4513"/>
        <w:tab w:val="right" w:pos="9026"/>
      </w:tabs>
      <w:spacing w:after="0"/>
      <w:rPr>
        <w:rFonts w:ascii="Arial" w:eastAsia="Arial" w:hAnsi="Arial" w:cs="Arial"/>
        <w:color w:val="BFBFBF"/>
        <w:sz w:val="20"/>
        <w:szCs w:val="20"/>
      </w:rPr>
    </w:pPr>
  </w:p>
  <w:p w14:paraId="43FDF3F4" w14:textId="77777777" w:rsidR="004A0DC4" w:rsidRDefault="00E9788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84BBE6" w14:textId="77777777" w:rsidR="004A0DC4" w:rsidRDefault="00E978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F291B60" w14:textId="77777777" w:rsidR="004A0DC4" w:rsidRDefault="00E9788F">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308E3" w14:textId="77777777" w:rsidR="0068516F" w:rsidRDefault="0068516F">
      <w:pPr>
        <w:spacing w:after="0"/>
      </w:pPr>
      <w:r>
        <w:separator/>
      </w:r>
    </w:p>
  </w:footnote>
  <w:footnote w:type="continuationSeparator" w:id="0">
    <w:p w14:paraId="4448B91E" w14:textId="77777777" w:rsidR="0068516F" w:rsidRDefault="00685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ADF4" w14:textId="77777777" w:rsidR="00A568AF" w:rsidRDefault="00A568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3A03" w14:textId="77777777" w:rsidR="004A0DC4" w:rsidRPr="00DF68AC" w:rsidRDefault="00DF68AC" w:rsidP="00DF68AC">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8943" w14:textId="77777777" w:rsidR="00A568AF" w:rsidRDefault="00A568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1152"/>
    <w:multiLevelType w:val="multilevel"/>
    <w:tmpl w:val="79F08AD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E18524C"/>
    <w:multiLevelType w:val="multilevel"/>
    <w:tmpl w:val="CD3ACC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2B1AF2"/>
    <w:multiLevelType w:val="multilevel"/>
    <w:tmpl w:val="B9F464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324B00"/>
    <w:multiLevelType w:val="multilevel"/>
    <w:tmpl w:val="E9EED8A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437526779">
    <w:abstractNumId w:val="3"/>
  </w:num>
  <w:num w:numId="2" w16cid:durableId="1570117912">
    <w:abstractNumId w:val="1"/>
  </w:num>
  <w:num w:numId="3" w16cid:durableId="1333526613">
    <w:abstractNumId w:val="2"/>
  </w:num>
  <w:num w:numId="4" w16cid:durableId="1702785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DC4"/>
    <w:rsid w:val="001B0177"/>
    <w:rsid w:val="001D05A1"/>
    <w:rsid w:val="0048155B"/>
    <w:rsid w:val="004A0DC4"/>
    <w:rsid w:val="005859B2"/>
    <w:rsid w:val="0068516F"/>
    <w:rsid w:val="00934A61"/>
    <w:rsid w:val="00A568AF"/>
    <w:rsid w:val="00C5591A"/>
    <w:rsid w:val="00DF68AC"/>
    <w:rsid w:val="00E9788F"/>
    <w:rsid w:val="00FE2F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E7781"/>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hkOBaTlZrDoAhANIe7qbUkf4g==">AMUW2mVeVkjzO0/Z7430sbeBYQhmeV+9puSg6Rn7ZRy4/BAVPm94dUsPlR7l0oVfe2BN/ReLbWwHbaHxJgyrgQyhU7CrgN0eVgTD/Z53ZrXdf+SOwnU6n0vndjuIYC4/OWpxTF0dLOyYiqQ4WYPu0oRCSFkrJ+G67Yls9olwmIH64uEawqGo5r5UjUBTSrS5/V/H8gkeG39ZZzGySA3su7G7hV3Gre6R6EPGN1iKeKUYgQ+oqAplVHGfX1z36b0KhuhTp2sJ6tqNOtCz1gh9FOVRLHlKQ2QX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4628</Words>
  <Characters>26385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Nicola Congreve</cp:lastModifiedBy>
  <cp:revision>2</cp:revision>
  <dcterms:created xsi:type="dcterms:W3CDTF">2023-08-01T10:21:00Z</dcterms:created>
  <dcterms:modified xsi:type="dcterms:W3CDTF">2023-08-01T10:21:00Z</dcterms:modified>
</cp:coreProperties>
</file>